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971A93B" w14:textId="6DEF5BD8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6875F3BB" w14:textId="6E444845" w:rsidR="00B53A27" w:rsidRPr="00936D55" w:rsidRDefault="0033697A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Telebachillerato Comunitario</w:t>
            </w:r>
          </w:p>
        </w:tc>
      </w:tr>
      <w:tr w:rsidR="00B53A27" w:rsidRPr="00936D55" w14:paraId="77CED2D0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06B083D" w14:textId="216B7FFA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5527ED7E" w14:textId="7DC76A2E" w:rsidR="00B53A27" w:rsidRPr="00936D55" w:rsidRDefault="0033697A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33697A">
              <w:rPr>
                <w:rFonts w:asciiTheme="minorHAnsi" w:hAnsiTheme="minorHAnsi" w:cstheme="minorHAnsi"/>
              </w:rPr>
              <w:t>Secretaría de Educación Pública y Cultura (SEPyC)</w:t>
            </w:r>
          </w:p>
        </w:tc>
      </w:tr>
      <w:tr w:rsidR="00B53A27" w:rsidRPr="00936D55" w14:paraId="0D97458B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547A5FCF" w14:textId="4C1B72BC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75BA77EA" w14:textId="609C403F" w:rsidR="00B53A27" w:rsidRPr="00936D55" w:rsidRDefault="0033697A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33697A">
              <w:rPr>
                <w:rFonts w:asciiTheme="minorHAnsi" w:hAnsiTheme="minorHAnsi" w:cstheme="minorHAnsi"/>
              </w:rPr>
              <w:t>Subsecretaría de Educación Media y Superior</w:t>
            </w:r>
          </w:p>
        </w:tc>
      </w:tr>
      <w:tr w:rsidR="00B53A27" w:rsidRPr="00936D55" w14:paraId="5D32DA8A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F53B0F2" w14:textId="2331D947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8B830BF" w14:textId="56625559" w:rsidR="00B53A27" w:rsidRPr="00936D55" w:rsidRDefault="0033697A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Desempeño</w:t>
            </w:r>
          </w:p>
        </w:tc>
      </w:tr>
      <w:tr w:rsidR="00B53A27" w:rsidRPr="00936D55" w14:paraId="5AC1B1FE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2F6C118" w14:textId="4049FF70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F5A6AD8" w14:textId="3F74082B" w:rsidR="00B53A27" w:rsidRPr="00936D55" w:rsidRDefault="0033697A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2024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2"/>
        <w:gridCol w:w="2226"/>
        <w:gridCol w:w="2753"/>
        <w:gridCol w:w="2303"/>
      </w:tblGrid>
      <w:tr w:rsidR="00BD0258" w:rsidRPr="00BD0258" w14:paraId="144EB42F" w14:textId="77777777" w:rsidTr="0033697A">
        <w:trPr>
          <w:trHeight w:val="886"/>
          <w:tblHeader/>
        </w:trPr>
        <w:tc>
          <w:tcPr>
            <w:tcW w:w="1942" w:type="dxa"/>
            <w:shd w:val="clear" w:color="auto" w:fill="404040" w:themeFill="text1" w:themeFillTint="BF"/>
            <w:vAlign w:val="center"/>
          </w:tcPr>
          <w:bookmarkEnd w:id="0"/>
          <w:p w14:paraId="5F99BE5F" w14:textId="75E20655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2226" w:type="dxa"/>
            <w:shd w:val="clear" w:color="auto" w:fill="404040" w:themeFill="text1" w:themeFillTint="BF"/>
            <w:vAlign w:val="center"/>
          </w:tcPr>
          <w:p w14:paraId="28293800" w14:textId="7B19EFCC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2753" w:type="dxa"/>
            <w:shd w:val="clear" w:color="auto" w:fill="404040" w:themeFill="text1" w:themeFillTint="BF"/>
            <w:vAlign w:val="center"/>
          </w:tcPr>
          <w:p w14:paraId="50562AA5" w14:textId="2D116E4E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2303" w:type="dxa"/>
            <w:shd w:val="clear" w:color="auto" w:fill="404040" w:themeFill="text1" w:themeFillTint="BF"/>
            <w:vAlign w:val="center"/>
          </w:tcPr>
          <w:p w14:paraId="14AEE332" w14:textId="0A5A8B4D" w:rsidR="00936D55" w:rsidRPr="00BD0258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E25053" w:rsidRPr="00936D55" w14:paraId="3F02C46D" w14:textId="77777777" w:rsidTr="000C15EB">
        <w:tc>
          <w:tcPr>
            <w:tcW w:w="1942" w:type="dxa"/>
            <w:vAlign w:val="center"/>
          </w:tcPr>
          <w:p w14:paraId="70425297" w14:textId="27D32131" w:rsidR="00E25053" w:rsidRPr="00936D55" w:rsidRDefault="00E25053" w:rsidP="00E25053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E25053" w:rsidRPr="00D02A3D" w:rsidRDefault="00E25053" w:rsidP="00E2505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26" w:type="dxa"/>
            <w:vAlign w:val="center"/>
          </w:tcPr>
          <w:p w14:paraId="36CFBCCD" w14:textId="14F7F1E4" w:rsidR="00E25053" w:rsidRPr="00936D55" w:rsidRDefault="00E25053" w:rsidP="00E25053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50B2">
              <w:rPr>
                <w:rFonts w:asciiTheme="minorHAnsi" w:hAnsiTheme="minorHAnsi" w:cstheme="minorHAnsi"/>
                <w:sz w:val="20"/>
                <w:szCs w:val="20"/>
              </w:rPr>
              <w:t>Es importante señalar que el componente 2 y sus actividades deben ser modificados y restructurados con sus indicadores, debida que no pueden ser medidos de la misma forma o con la misma meta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5A8AE607" w14:textId="06E65F38" w:rsidR="00E25053" w:rsidRPr="00D05CDC" w:rsidRDefault="000C15EB" w:rsidP="000C15E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se r</w:t>
            </w:r>
            <w:r w:rsidR="00E25053" w:rsidRPr="005A6716">
              <w:rPr>
                <w:rFonts w:asciiTheme="minorHAnsi" w:hAnsiTheme="minorHAnsi" w:cstheme="minorHAnsi"/>
                <w:sz w:val="20"/>
                <w:szCs w:val="20"/>
              </w:rPr>
              <w:t>evisar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="00E25053" w:rsidRPr="005A6716">
              <w:rPr>
                <w:rFonts w:asciiTheme="minorHAnsi" w:hAnsiTheme="minorHAnsi" w:cstheme="minorHAnsi"/>
                <w:sz w:val="20"/>
                <w:szCs w:val="20"/>
              </w:rPr>
              <w:t xml:space="preserve"> la MIR (respecto a su componente 2 y actividades).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DA7876B" w14:textId="2CF6BC90" w:rsidR="00E25053" w:rsidRPr="00D05CDC" w:rsidRDefault="00E25053" w:rsidP="00E25053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697A">
              <w:rPr>
                <w:rFonts w:asciiTheme="minorHAnsi" w:hAnsiTheme="minorHAnsi" w:cstheme="minorHAnsi"/>
                <w:sz w:val="20"/>
                <w:szCs w:val="20"/>
              </w:rPr>
              <w:t>Reestructurar la MIR para ejercicios posteriores (respecto a su componente 2 y actividades).</w:t>
            </w:r>
          </w:p>
        </w:tc>
      </w:tr>
      <w:tr w:rsidR="000C15EB" w:rsidRPr="00936D55" w14:paraId="4D3DAD0C" w14:textId="77777777" w:rsidTr="000C15EB">
        <w:tc>
          <w:tcPr>
            <w:tcW w:w="1942" w:type="dxa"/>
            <w:vAlign w:val="center"/>
          </w:tcPr>
          <w:p w14:paraId="6EBB4888" w14:textId="77777777" w:rsidR="000C15EB" w:rsidRPr="00936D55" w:rsidRDefault="000C15EB" w:rsidP="000C15EB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0C15EB" w:rsidRPr="00D02A3D" w:rsidRDefault="000C15EB" w:rsidP="000C15E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26" w:type="dxa"/>
            <w:vAlign w:val="center"/>
          </w:tcPr>
          <w:p w14:paraId="07DCA505" w14:textId="76AEF6E7" w:rsidR="000C15EB" w:rsidRPr="00936D55" w:rsidRDefault="000C15EB" w:rsidP="000C15E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50B2">
              <w:rPr>
                <w:rFonts w:asciiTheme="minorHAnsi" w:hAnsiTheme="minorHAnsi" w:cstheme="minorHAnsi"/>
                <w:sz w:val="20"/>
                <w:szCs w:val="20"/>
              </w:rPr>
              <w:t>Es necesario manejar un buzón de quejas y denuncias para la población atendida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36B3706E" w14:textId="3146B04E" w:rsidR="000C15EB" w:rsidRPr="00D05CDC" w:rsidRDefault="000C15EB" w:rsidP="000C15E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ifundir el uso del buzón de quejas digital disponible en la página oficial de la Secretaría de Educación Pública y Cultura:  </w:t>
            </w:r>
            <w:hyperlink r:id="rId8" w:history="1">
              <w:r w:rsidRPr="005E6E77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https://www.sepyc.gob.mx/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CED0DF8" w14:textId="5DBCC1CB" w:rsidR="000C15EB" w:rsidRPr="00D05CDC" w:rsidRDefault="0029305B" w:rsidP="000C15E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305B">
              <w:rPr>
                <w:rFonts w:asciiTheme="minorHAnsi" w:hAnsiTheme="minorHAnsi" w:cstheme="minorHAnsi"/>
                <w:sz w:val="20"/>
                <w:szCs w:val="20"/>
              </w:rPr>
              <w:t>Manejar un buzón de quejas y denuncias.</w:t>
            </w:r>
          </w:p>
        </w:tc>
      </w:tr>
      <w:tr w:rsidR="000C15EB" w:rsidRPr="00936D55" w14:paraId="6202F808" w14:textId="77777777" w:rsidTr="000C15EB">
        <w:tc>
          <w:tcPr>
            <w:tcW w:w="1942" w:type="dxa"/>
            <w:vAlign w:val="center"/>
          </w:tcPr>
          <w:p w14:paraId="2FCCAB4C" w14:textId="77777777" w:rsidR="000C15EB" w:rsidRPr="00936D55" w:rsidRDefault="000C15EB" w:rsidP="000C15EB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78326ABE" w:rsidR="000C15EB" w:rsidRPr="00D02A3D" w:rsidRDefault="000C15EB" w:rsidP="000C15E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26" w:type="dxa"/>
            <w:vAlign w:val="center"/>
          </w:tcPr>
          <w:p w14:paraId="4C3DA5D5" w14:textId="083E3C33" w:rsidR="000C15EB" w:rsidRPr="00861D0A" w:rsidRDefault="000C15EB" w:rsidP="000C15E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50B2">
              <w:rPr>
                <w:rFonts w:asciiTheme="minorHAnsi" w:hAnsiTheme="minorHAnsi" w:cstheme="minorHAnsi"/>
                <w:sz w:val="20"/>
                <w:szCs w:val="20"/>
              </w:rPr>
              <w:t>Contar con un método para conocer la satisfacción de beneficiarios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740FC487" w14:textId="2B4F3ED9" w:rsidR="000C15EB" w:rsidRPr="00D05CDC" w:rsidRDefault="000C15EB" w:rsidP="000C15E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iseñar un instrumento para medir la satisfacción del beneficiario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BF35B51" w14:textId="47183FC7" w:rsidR="000C15EB" w:rsidRPr="00D05CDC" w:rsidRDefault="000C15EB" w:rsidP="000C15E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697A">
              <w:rPr>
                <w:rFonts w:asciiTheme="minorHAnsi" w:hAnsiTheme="minorHAnsi" w:cstheme="minorHAnsi"/>
                <w:sz w:val="20"/>
                <w:szCs w:val="20"/>
              </w:rPr>
              <w:t>Realizar una encuesta de satisfacción de beneficiarios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a través de una plataforma digital y /o física.</w:t>
            </w:r>
          </w:p>
        </w:tc>
      </w:tr>
      <w:tr w:rsidR="00E25053" w:rsidRPr="00936D55" w14:paraId="3336A9AF" w14:textId="77777777" w:rsidTr="000C15EB">
        <w:tc>
          <w:tcPr>
            <w:tcW w:w="1942" w:type="dxa"/>
            <w:vAlign w:val="center"/>
          </w:tcPr>
          <w:p w14:paraId="2FD1DC78" w14:textId="77777777" w:rsidR="00E25053" w:rsidRPr="00936D55" w:rsidRDefault="00E25053" w:rsidP="00E25053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53634F7" w14:textId="70A7C8BE" w:rsidR="00E25053" w:rsidRPr="0033697A" w:rsidRDefault="00E25053" w:rsidP="00E2505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69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26" w:type="dxa"/>
            <w:vAlign w:val="center"/>
          </w:tcPr>
          <w:p w14:paraId="6B9ADB91" w14:textId="575DCF44" w:rsidR="00E25053" w:rsidRPr="00861D0A" w:rsidRDefault="00E25053" w:rsidP="00E25053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CC50B2">
              <w:rPr>
                <w:rFonts w:asciiTheme="minorHAnsi" w:hAnsiTheme="minorHAnsi" w:cstheme="minorHAnsi"/>
                <w:sz w:val="20"/>
                <w:szCs w:val="20"/>
              </w:rPr>
              <w:t>s importante generar un documento donde se reporte el total de beneficiados por el Pp, lo anterior a manera de evidencia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2EE642D6" w14:textId="13AD77AE" w:rsidR="00E25053" w:rsidRPr="00D05CDC" w:rsidRDefault="000C15EB" w:rsidP="00E25053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="00E25053" w:rsidRPr="005A6716">
              <w:rPr>
                <w:rFonts w:asciiTheme="minorHAnsi" w:hAnsiTheme="minorHAnsi" w:cstheme="minorHAnsi"/>
                <w:sz w:val="20"/>
                <w:szCs w:val="20"/>
              </w:rPr>
              <w:t>cordar con el Departamento de Estadística de la SEPyC, la fuente que provea la información oficializada</w:t>
            </w:r>
            <w:r w:rsidR="00E25053">
              <w:rPr>
                <w:rFonts w:asciiTheme="minorHAnsi" w:hAnsiTheme="minorHAnsi" w:cstheme="minorHAnsi"/>
                <w:sz w:val="20"/>
                <w:szCs w:val="20"/>
              </w:rPr>
              <w:t xml:space="preserve"> unificada</w:t>
            </w:r>
            <w:r w:rsidR="00E25053" w:rsidRPr="005A671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529EDAA4" w14:textId="646F98EB" w:rsidR="00E25053" w:rsidRPr="00D05CDC" w:rsidRDefault="0029305B" w:rsidP="00E25053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305B">
              <w:rPr>
                <w:rFonts w:asciiTheme="minorHAnsi" w:hAnsiTheme="minorHAnsi" w:cstheme="minorHAnsi"/>
                <w:sz w:val="20"/>
                <w:szCs w:val="20"/>
              </w:rPr>
              <w:t>Conciliar la información estadística respecto a las poblaciones objetivo y atendidas</w:t>
            </w:r>
            <w:r w:rsidR="00F02E4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77492E1D" w14:textId="41E1779C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1B68660" w14:textId="59FE0232" w:rsidR="000C15EB" w:rsidRDefault="000C15E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1B2FE791" w14:textId="77777777" w:rsidTr="00BD0258">
        <w:trPr>
          <w:trHeight w:val="340"/>
        </w:trPr>
        <w:tc>
          <w:tcPr>
            <w:tcW w:w="9215" w:type="dxa"/>
            <w:shd w:val="clear" w:color="auto" w:fill="404040" w:themeFill="text1" w:themeFillTint="BF"/>
            <w:vAlign w:val="center"/>
          </w:tcPr>
          <w:p w14:paraId="3C476D11" w14:textId="745AED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lastRenderedPageBreak/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7D74A312" w:rsidR="00CC50B2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 xml:space="preserve">Se considera que el Informe de la Evaluación </w:t>
      </w:r>
      <w:r w:rsidR="0033697A">
        <w:rPr>
          <w:rFonts w:asciiTheme="minorHAnsi" w:hAnsiTheme="minorHAnsi" w:cstheme="minorHAnsi"/>
          <w:sz w:val="20"/>
          <w:szCs w:val="24"/>
        </w:rPr>
        <w:t>de Desempeño</w:t>
      </w:r>
      <w:r w:rsidRPr="00936D55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34"/>
      </w:tblGrid>
      <w:tr w:rsidR="00BD0258" w:rsidRPr="00BD0258" w14:paraId="7DA2080A" w14:textId="77777777" w:rsidTr="00CC50B2">
        <w:trPr>
          <w:trHeight w:val="340"/>
        </w:trPr>
        <w:tc>
          <w:tcPr>
            <w:tcW w:w="9234" w:type="dxa"/>
            <w:shd w:val="clear" w:color="auto" w:fill="404040" w:themeFill="text1" w:themeFillTint="BF"/>
            <w:vAlign w:val="center"/>
          </w:tcPr>
          <w:p w14:paraId="2097E111" w14:textId="7DE82F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3AD199C9" w14:textId="77777777" w:rsidR="0033697A" w:rsidRPr="0033697A" w:rsidRDefault="0033697A" w:rsidP="0033697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33697A">
        <w:rPr>
          <w:rFonts w:asciiTheme="minorHAnsi" w:hAnsiTheme="minorHAnsi" w:cstheme="minorHAnsi"/>
          <w:sz w:val="20"/>
          <w:szCs w:val="20"/>
        </w:rPr>
        <w:t>El servicio va dirigido a la población objetivo vulnerable, preponderantemente de escasos recursos económicos, cuyas familias tienden a buscar mejores oportunidades laborales, económicas y de mayor seguridad, anteponiéndolo a la educación.</w:t>
      </w:r>
    </w:p>
    <w:p w14:paraId="16057DFA" w14:textId="77777777" w:rsidR="0033697A" w:rsidRPr="0033697A" w:rsidRDefault="0033697A" w:rsidP="0033697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33697A">
        <w:rPr>
          <w:rFonts w:asciiTheme="minorHAnsi" w:hAnsiTheme="minorHAnsi" w:cstheme="minorHAnsi"/>
          <w:sz w:val="20"/>
          <w:szCs w:val="20"/>
        </w:rPr>
        <w:t>Se ofrecen espacios para brindar la educación media superior, lo que significa una gran oportunidad para lograr los propósitos del sector educativo.</w:t>
      </w:r>
    </w:p>
    <w:p w14:paraId="6BBE9E02" w14:textId="77777777" w:rsidR="0033697A" w:rsidRPr="0033697A" w:rsidRDefault="0033697A" w:rsidP="0033697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33697A">
        <w:rPr>
          <w:rFonts w:asciiTheme="minorHAnsi" w:hAnsiTheme="minorHAnsi" w:cstheme="minorHAnsi"/>
          <w:sz w:val="20"/>
          <w:szCs w:val="20"/>
        </w:rPr>
        <w:t>Es necesario manejar un buzón de quejas y denuncias para la población atendida.</w:t>
      </w:r>
    </w:p>
    <w:p w14:paraId="0AC0A9CB" w14:textId="77777777" w:rsidR="0033697A" w:rsidRPr="0033697A" w:rsidRDefault="0033697A" w:rsidP="0033697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33697A">
        <w:rPr>
          <w:rFonts w:asciiTheme="minorHAnsi" w:hAnsiTheme="minorHAnsi" w:cstheme="minorHAnsi"/>
          <w:sz w:val="20"/>
          <w:szCs w:val="20"/>
        </w:rPr>
        <w:t>Contar con un método para conocer la satisfacción de beneficiarios.</w:t>
      </w:r>
    </w:p>
    <w:p w14:paraId="1C3E75FD" w14:textId="77777777" w:rsidR="0033697A" w:rsidRPr="0033697A" w:rsidRDefault="0033697A" w:rsidP="0033697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33697A">
        <w:rPr>
          <w:rFonts w:asciiTheme="minorHAnsi" w:hAnsiTheme="minorHAnsi" w:cstheme="minorHAnsi"/>
          <w:sz w:val="20"/>
          <w:szCs w:val="20"/>
        </w:rPr>
        <w:t>Recabar la información respecto a la población total atendida mediante un reporte, para corroborar dichos datos.</w:t>
      </w:r>
    </w:p>
    <w:p w14:paraId="15CCDB68" w14:textId="77777777" w:rsidR="0033697A" w:rsidRPr="0033697A" w:rsidRDefault="0033697A" w:rsidP="0033697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33697A">
        <w:rPr>
          <w:rFonts w:asciiTheme="minorHAnsi" w:hAnsiTheme="minorHAnsi" w:cstheme="minorHAnsi"/>
          <w:sz w:val="20"/>
          <w:szCs w:val="20"/>
        </w:rPr>
        <w:t>No es posible obviar que, la situación de seguridad frágil que se vive actualmente, conduce a la resistencia de los docentes a ofrecer sus servicios en zonas apartadas, donde precisamente se encuentran los centros educativos del Pp E050 de TBC. Aunado a ello, se detecta un incremento en la migración forzada de la población. Estos factores externos acentúan los retos a los que se enfrenta el Telebachillerato.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3B7537FF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33697A">
        <w:rPr>
          <w:rFonts w:asciiTheme="minorHAnsi" w:hAnsiTheme="minorHAnsi" w:cstheme="minorHAnsi"/>
          <w:bCs/>
          <w:sz w:val="20"/>
          <w:szCs w:val="20"/>
          <w:lang w:val="es-ES"/>
        </w:rPr>
        <w:t>4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TdR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D05CDC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326B3" w14:textId="77777777" w:rsidR="00532A42" w:rsidRDefault="00532A42" w:rsidP="008E5209">
      <w:pPr>
        <w:spacing w:after="0" w:line="240" w:lineRule="auto"/>
      </w:pPr>
      <w:r>
        <w:separator/>
      </w:r>
    </w:p>
  </w:endnote>
  <w:endnote w:type="continuationSeparator" w:id="0">
    <w:p w14:paraId="72D5DD49" w14:textId="77777777" w:rsidR="00532A42" w:rsidRDefault="00532A42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053488033"/>
      <w:docPartObj>
        <w:docPartGallery w:val="Page Numbers (Bottom of Page)"/>
        <w:docPartUnique/>
      </w:docPartObj>
    </w:sdtPr>
    <w:sdtContent>
      <w:p w14:paraId="1A126E55" w14:textId="30015536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83413E">
          <w:rPr>
            <w:b/>
            <w:noProof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81087821"/>
      <w:docPartObj>
        <w:docPartGallery w:val="Page Numbers (Bottom of Page)"/>
        <w:docPartUnique/>
      </w:docPartObj>
    </w:sdtPr>
    <w:sdtContent>
      <w:p w14:paraId="7B9C6154" w14:textId="10AAD8DD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B4446C" w:rsidRPr="00B4446C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65837" w14:textId="77777777" w:rsidR="00532A42" w:rsidRDefault="00532A42" w:rsidP="008E5209">
      <w:pPr>
        <w:spacing w:after="0" w:line="240" w:lineRule="auto"/>
      </w:pPr>
      <w:r>
        <w:separator/>
      </w:r>
    </w:p>
  </w:footnote>
  <w:footnote w:type="continuationSeparator" w:id="0">
    <w:p w14:paraId="709BD2DF" w14:textId="77777777" w:rsidR="00532A42" w:rsidRDefault="00532A42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5AF8" w14:textId="60BA9E26" w:rsidR="00213BFA" w:rsidRPr="0033697A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33697A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3697A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E507" w14:textId="66879F43" w:rsidR="0086126F" w:rsidRPr="00075974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075974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5974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310425">
    <w:abstractNumId w:val="0"/>
  </w:num>
  <w:num w:numId="2" w16cid:durableId="1298100587">
    <w:abstractNumId w:val="1"/>
  </w:num>
  <w:num w:numId="3" w16cid:durableId="251165095">
    <w:abstractNumId w:val="3"/>
  </w:num>
  <w:num w:numId="4" w16cid:durableId="1117674178">
    <w:abstractNumId w:val="2"/>
  </w:num>
  <w:num w:numId="5" w16cid:durableId="109211757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5974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15E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71F"/>
    <w:rsid w:val="00167840"/>
    <w:rsid w:val="001763CC"/>
    <w:rsid w:val="001800BD"/>
    <w:rsid w:val="00184CB5"/>
    <w:rsid w:val="001933A0"/>
    <w:rsid w:val="0019373C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1DFC"/>
    <w:rsid w:val="0028599A"/>
    <w:rsid w:val="002903FB"/>
    <w:rsid w:val="0029305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3697A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31BE3"/>
    <w:rsid w:val="00531C3D"/>
    <w:rsid w:val="00532A42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2811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C702A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BB4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4446C"/>
    <w:rsid w:val="00B5124C"/>
    <w:rsid w:val="00B51B31"/>
    <w:rsid w:val="00B53A27"/>
    <w:rsid w:val="00B614DF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0258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C50B2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0FB5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25053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2E42"/>
    <w:rsid w:val="00F0320D"/>
    <w:rsid w:val="00F16821"/>
    <w:rsid w:val="00F16885"/>
    <w:rsid w:val="00F1797F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  <w:rsid w:val="00FF1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pyc.gob.mx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4564F-4BB4-4727-A85E-86720E11F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528</Words>
  <Characters>2908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usuario</cp:lastModifiedBy>
  <cp:revision>11</cp:revision>
  <cp:lastPrinted>2021-10-18T17:24:00Z</cp:lastPrinted>
  <dcterms:created xsi:type="dcterms:W3CDTF">2022-12-15T17:02:00Z</dcterms:created>
  <dcterms:modified xsi:type="dcterms:W3CDTF">2025-07-07T21:39:00Z</dcterms:modified>
</cp:coreProperties>
</file>